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Zindrick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GENELUX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2625 TOWNSGATE ROAD, SUITE 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GENELUX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GNLX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914"/>
        <w:gridCol w:w="438"/>
        <w:gridCol w:w="878"/>
        <w:gridCol w:w="1257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34,463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1,226,427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by the Reporting Person to cover estimated taxes to be paid by the Reporting Person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weighted average sale price for the transaction reported was $2.6666, and the range of prices were between $2.59 and $2.81. Upon request by the SEC staff, the Issuer, or any security holder of the Issuer, full information regarding the number of shares sold at each separate price will be provided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Zindrick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7573" TargetMode="External"/><Relationship Id="rId5" Type="http://schemas.openxmlformats.org/officeDocument/2006/relationships/hyperlink" Target="http://www.sec.gov/cgi-bin/browse-edgar?action=getcompany&amp;CIK=0001231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3482</Characters>
  <CharactersWithSpaces>4058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